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EE" w:rsidRDefault="008753EE">
      <w:r w:rsidRPr="008753EE">
        <w:rPr>
          <w:noProof/>
        </w:rPr>
        <w:drawing>
          <wp:inline distT="0" distB="0" distL="0" distR="0">
            <wp:extent cx="5267325" cy="847725"/>
            <wp:effectExtent l="19050" t="0" r="9525" b="0"/>
            <wp:docPr id="1" name="Picture 1" descr="header with words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with words tif"/>
                    <pic:cNvPicPr>
                      <a:picLocks noChangeAspect="1" noChangeArrowheads="1"/>
                    </pic:cNvPicPr>
                  </pic:nvPicPr>
                  <pic:blipFill>
                    <a:blip r:embed="rId5" cstate="print"/>
                    <a:srcRect/>
                    <a:stretch>
                      <a:fillRect/>
                    </a:stretch>
                  </pic:blipFill>
                  <pic:spPr bwMode="auto">
                    <a:xfrm>
                      <a:off x="0" y="0"/>
                      <a:ext cx="5267325" cy="847725"/>
                    </a:xfrm>
                    <a:prstGeom prst="rect">
                      <a:avLst/>
                    </a:prstGeom>
                    <a:noFill/>
                    <a:ln w="9525">
                      <a:noFill/>
                      <a:miter lim="800000"/>
                      <a:headEnd/>
                      <a:tailEnd/>
                    </a:ln>
                  </pic:spPr>
                </pic:pic>
              </a:graphicData>
            </a:graphic>
          </wp:inline>
        </w:drawing>
      </w:r>
    </w:p>
    <w:p w:rsidR="008753EE" w:rsidRDefault="008753EE"/>
    <w:p w:rsidR="008753EE" w:rsidRDefault="008753EE"/>
    <w:p w:rsidR="007D63D3" w:rsidRDefault="007D63D3">
      <w:r>
        <w:t>PRESS RELEASE</w:t>
      </w:r>
      <w:r w:rsidR="00E85636">
        <w:t xml:space="preserve"> </w:t>
      </w:r>
    </w:p>
    <w:p w:rsidR="00EB1691" w:rsidRDefault="00EB1691"/>
    <w:p w:rsidR="00EB1691" w:rsidRDefault="00EB1691">
      <w:r>
        <w:t>9 June 2011</w:t>
      </w:r>
    </w:p>
    <w:p w:rsidR="00816809" w:rsidRDefault="00816809"/>
    <w:p w:rsidR="00816809" w:rsidRPr="00DF42E5" w:rsidRDefault="004B52F2">
      <w:pPr>
        <w:rPr>
          <w:b/>
          <w:sz w:val="28"/>
          <w:szCs w:val="28"/>
        </w:rPr>
      </w:pPr>
      <w:r w:rsidRPr="00DF42E5">
        <w:rPr>
          <w:b/>
          <w:sz w:val="28"/>
          <w:szCs w:val="28"/>
        </w:rPr>
        <w:t>Is free global trade too great a threat to</w:t>
      </w:r>
      <w:r w:rsidR="00063AFD" w:rsidRPr="00DF42E5">
        <w:rPr>
          <w:b/>
          <w:sz w:val="28"/>
          <w:szCs w:val="28"/>
        </w:rPr>
        <w:t xml:space="preserve"> our food supp</w:t>
      </w:r>
      <w:r w:rsidRPr="00DF42E5">
        <w:rPr>
          <w:b/>
          <w:sz w:val="28"/>
          <w:szCs w:val="28"/>
        </w:rPr>
        <w:t xml:space="preserve">lies, natural heritage and </w:t>
      </w:r>
      <w:r w:rsidR="00063AFD" w:rsidRPr="00DF42E5">
        <w:rPr>
          <w:b/>
          <w:sz w:val="28"/>
          <w:szCs w:val="28"/>
        </w:rPr>
        <w:t>health</w:t>
      </w:r>
      <w:r w:rsidR="00816809" w:rsidRPr="00DF42E5">
        <w:rPr>
          <w:b/>
          <w:sz w:val="28"/>
          <w:szCs w:val="28"/>
        </w:rPr>
        <w:t>?</w:t>
      </w:r>
    </w:p>
    <w:p w:rsidR="007D63D3" w:rsidRDefault="007D63D3"/>
    <w:p w:rsidR="007D63D3" w:rsidRDefault="007D63D3">
      <w:r>
        <w:t>We face a future of uncertainty</w:t>
      </w:r>
      <w:r w:rsidR="00816809">
        <w:t>,</w:t>
      </w:r>
      <w:r>
        <w:t xml:space="preserve"> and possible new threat</w:t>
      </w:r>
      <w:r w:rsidR="00B9390A">
        <w:t xml:space="preserve">s to our food supplies, </w:t>
      </w:r>
      <w:r w:rsidR="00816809">
        <w:t>natural heritage</w:t>
      </w:r>
      <w:r w:rsidR="00B9390A">
        <w:t>, and even human health,</w:t>
      </w:r>
      <w:r w:rsidR="00816809">
        <w:t xml:space="preserve"> from animal and plant pathogens</w:t>
      </w:r>
      <w:r>
        <w:t>, according to researchers from the UK Research Councils</w:t>
      </w:r>
      <w:r w:rsidR="00EB1691">
        <w:t>’</w:t>
      </w:r>
      <w:r>
        <w:t xml:space="preserve"> Rural Economy and Land Use Programme.</w:t>
      </w:r>
    </w:p>
    <w:p w:rsidR="007D63D3" w:rsidRDefault="007D63D3"/>
    <w:p w:rsidR="007D63D3" w:rsidRDefault="006108DA">
      <w:r>
        <w:t xml:space="preserve">In a special issue of </w:t>
      </w:r>
      <w:r w:rsidR="007D63D3" w:rsidRPr="006108DA">
        <w:rPr>
          <w:i/>
        </w:rPr>
        <w:t>Philosophical Transactions of the Royal Society B</w:t>
      </w:r>
      <w:r w:rsidR="007D63D3">
        <w:t>, the ac</w:t>
      </w:r>
      <w:r w:rsidR="00714A83">
        <w:t>ademics take a fresh look at infectious diseases of animals and plants, from an interdisciplinary perspective.</w:t>
      </w:r>
    </w:p>
    <w:p w:rsidR="00F3743E" w:rsidRDefault="00F3743E"/>
    <w:p w:rsidR="00B9390A" w:rsidRDefault="00F3743E">
      <w:r>
        <w:t>They conclude that increasing global trade may put us</w:t>
      </w:r>
      <w:r w:rsidR="00D42CEA">
        <w:t xml:space="preserve"> at greater risk from pathogens</w:t>
      </w:r>
      <w:r>
        <w:t xml:space="preserve"> in the future, as </w:t>
      </w:r>
      <w:r w:rsidR="00C377C7">
        <w:t xml:space="preserve">more </w:t>
      </w:r>
      <w:r>
        <w:t>exotic diseases enter the country</w:t>
      </w:r>
      <w:r w:rsidR="00E30633">
        <w:t xml:space="preserve">.  </w:t>
      </w:r>
      <w:r w:rsidR="00816809">
        <w:t xml:space="preserve">This process is already happening, particularly in plant disease.  </w:t>
      </w:r>
      <w:r w:rsidR="00E30633">
        <w:t>Climate change is driving</w:t>
      </w:r>
      <w:r w:rsidR="00D42CEA">
        <w:t xml:space="preserve"> shifts in cropping patterns across the</w:t>
      </w:r>
      <w:r w:rsidR="00816809">
        <w:t xml:space="preserve"> world and they may take</w:t>
      </w:r>
      <w:r w:rsidR="00D42CEA">
        <w:t xml:space="preserve"> pests and diseases</w:t>
      </w:r>
      <w:r w:rsidR="00816809">
        <w:t xml:space="preserve"> with them</w:t>
      </w:r>
      <w:r w:rsidR="00D42CEA">
        <w:t>.</w:t>
      </w:r>
      <w:r w:rsidR="00E30633" w:rsidRPr="00E30633">
        <w:t xml:space="preserve"> </w:t>
      </w:r>
      <w:r w:rsidR="00E30633">
        <w:t xml:space="preserve">  </w:t>
      </w:r>
      <w:r w:rsidR="00B9390A">
        <w:t>We are also seeing completely new pathogens evolve, while existing ones develop the ability to infect new hosts.  During the 20</w:t>
      </w:r>
      <w:r w:rsidR="00B9390A" w:rsidRPr="00D42CEA">
        <w:rPr>
          <w:vertAlign w:val="superscript"/>
        </w:rPr>
        <w:t>th</w:t>
      </w:r>
      <w:r w:rsidR="00B9390A">
        <w:t xml:space="preserve"> century the number of new fungal, bacterial and viral diseases in plants appearing in Europe rose from less than five per decade to over 20.  </w:t>
      </w:r>
    </w:p>
    <w:p w:rsidR="00B9390A" w:rsidRDefault="00B9390A"/>
    <w:p w:rsidR="00B9390A" w:rsidRDefault="00B9390A">
      <w:r>
        <w:t>But these problems are exacerbated by human behaviour, and understanding</w:t>
      </w:r>
      <w:r w:rsidR="00DC157D">
        <w:t xml:space="preserve"> this could be key to helping policymakers</w:t>
      </w:r>
      <w:r>
        <w:t xml:space="preserve"> deal with risk and uncertainty.</w:t>
      </w:r>
    </w:p>
    <w:p w:rsidR="00C377C7" w:rsidRDefault="00C377C7"/>
    <w:p w:rsidR="00D42CEA" w:rsidRDefault="00B9390A">
      <w:r>
        <w:t>In many cases the spread of disease is caused by</w:t>
      </w:r>
      <w:r w:rsidR="00D42CEA">
        <w:t xml:space="preserve"> increased trade, transport and travel.</w:t>
      </w:r>
      <w:r>
        <w:t xml:space="preserve"> </w:t>
      </w:r>
      <w:r w:rsidR="00D42CEA">
        <w:t>Trends in the international horticultural industry have been towards fewer, l</w:t>
      </w:r>
      <w:r w:rsidR="00792242">
        <w:t>arger producers, supplying vast</w:t>
      </w:r>
      <w:r w:rsidR="00D42CEA">
        <w:t xml:space="preserve"> numbers of retailers.  Thus, disease which begins in one location may be spread far and wide.</w:t>
      </w:r>
      <w:r w:rsidR="00792242">
        <w:t xml:space="preserve">  </w:t>
      </w:r>
    </w:p>
    <w:p w:rsidR="00792242" w:rsidRDefault="00792242"/>
    <w:p w:rsidR="00B00538" w:rsidRDefault="00792242">
      <w:r>
        <w:t>Changes in the livestock trade have similar effects</w:t>
      </w:r>
      <w:r w:rsidR="00DF42E5">
        <w:t xml:space="preserve"> at national level</w:t>
      </w:r>
      <w:r>
        <w:t>.  Reduction in income per animal, and the introduction of mechanisation, means that fewer farmers manage more animals per farm, and animals are moved around more frequently.  They may be born in one loc</w:t>
      </w:r>
      <w:r w:rsidR="00FE22F9">
        <w:t>ation but sold on and</w:t>
      </w:r>
      <w:r>
        <w:t xml:space="preserve"> reared elsewhere.</w:t>
      </w:r>
      <w:r w:rsidR="00B9390A">
        <w:t xml:space="preserve">  </w:t>
      </w:r>
      <w:r w:rsidR="00B00538">
        <w:t xml:space="preserve"> </w:t>
      </w:r>
      <w:r w:rsidR="00B9390A">
        <w:t>Government policy</w:t>
      </w:r>
      <w:r w:rsidR="00B00538">
        <w:t xml:space="preserve"> and the classification of diseases may </w:t>
      </w:r>
      <w:r w:rsidR="00DC157D">
        <w:t xml:space="preserve">even </w:t>
      </w:r>
      <w:r w:rsidR="00B00538">
        <w:t>increase the risks</w:t>
      </w:r>
      <w:r w:rsidR="00B9390A">
        <w:t xml:space="preserve">.  </w:t>
      </w:r>
      <w:r w:rsidR="00DF42E5">
        <w:t>Farmers restocking to combat one disease may, unwittingly, introduce another.</w:t>
      </w:r>
    </w:p>
    <w:p w:rsidR="00DF42E5" w:rsidRDefault="00DF42E5"/>
    <w:p w:rsidR="00B00538" w:rsidRDefault="00B00538">
      <w:r>
        <w:t>Understanding the</w:t>
      </w:r>
      <w:r w:rsidR="00DC157D">
        <w:t xml:space="preserve"> biological dimensions of animal and plant disease</w:t>
      </w:r>
      <w:r>
        <w:t xml:space="preserve"> is important, but it is equally important to understand th</w:t>
      </w:r>
      <w:r w:rsidR="00DC157D">
        <w:t xml:space="preserve">e role played by human </w:t>
      </w:r>
      <w:r w:rsidR="00DC157D">
        <w:lastRenderedPageBreak/>
        <w:t>beings in spreading disease</w:t>
      </w:r>
      <w:r>
        <w:t>.</w:t>
      </w:r>
      <w:r w:rsidR="003716C8">
        <w:t xml:space="preserve">  Whether the threat is from a tree disease such as Sudden Oak Death</w:t>
      </w:r>
      <w:r w:rsidR="004B52F2">
        <w:t xml:space="preserve"> that</w:t>
      </w:r>
      <w:r w:rsidR="00DC157D">
        <w:t xml:space="preserve"> could devast</w:t>
      </w:r>
      <w:r w:rsidR="00063AFD">
        <w:t>a</w:t>
      </w:r>
      <w:r w:rsidR="004B52F2">
        <w:t>te familiar landscapes, or from</w:t>
      </w:r>
      <w:r w:rsidR="003716C8">
        <w:t xml:space="preserve"> </w:t>
      </w:r>
      <w:proofErr w:type="spellStart"/>
      <w:r w:rsidR="00063AFD">
        <w:t>zoonotic</w:t>
      </w:r>
      <w:proofErr w:type="spellEnd"/>
      <w:r w:rsidR="00063AFD">
        <w:t xml:space="preserve"> </w:t>
      </w:r>
      <w:r w:rsidR="003716C8">
        <w:t xml:space="preserve"> diseases such as </w:t>
      </w:r>
      <w:r w:rsidR="003716C8" w:rsidRPr="00ED7AA1">
        <w:rPr>
          <w:i/>
        </w:rPr>
        <w:t>E coli</w:t>
      </w:r>
      <w:r w:rsidR="003716C8">
        <w:t xml:space="preserve"> or Lyme disease that affect</w:t>
      </w:r>
      <w:r w:rsidR="00DC157D">
        <w:t xml:space="preserve"> human health, it can only be addressed effectively if</w:t>
      </w:r>
      <w:r w:rsidR="003716C8">
        <w:t xml:space="preserve"> an understanding of human behaviour is part of the strategy</w:t>
      </w:r>
      <w:r w:rsidR="004B52F2">
        <w:t>,</w:t>
      </w:r>
      <w:r w:rsidR="003716C8">
        <w:t xml:space="preserve"> and people are given the information they need to reduce risks</w:t>
      </w:r>
      <w:r w:rsidR="00DC157D">
        <w:t>.</w:t>
      </w:r>
    </w:p>
    <w:p w:rsidR="00FE22F9" w:rsidRDefault="00FE22F9"/>
    <w:p w:rsidR="00DC157D" w:rsidRDefault="00FE22F9">
      <w:r>
        <w:t xml:space="preserve">Director of the </w:t>
      </w:r>
      <w:proofErr w:type="spellStart"/>
      <w:r>
        <w:t>Relu</w:t>
      </w:r>
      <w:proofErr w:type="spellEnd"/>
      <w:r>
        <w:t xml:space="preserve"> Programme, Professor Philip Lowe said: “</w:t>
      </w:r>
      <w:r w:rsidR="004B52F2">
        <w:t>We live in a global economy: we</w:t>
      </w:r>
      <w:r w:rsidR="004C0929">
        <w:t xml:space="preserve"> have seen in the recent </w:t>
      </w:r>
      <w:r w:rsidR="004C0929" w:rsidRPr="00816809">
        <w:rPr>
          <w:i/>
        </w:rPr>
        <w:t>E coli</w:t>
      </w:r>
      <w:r w:rsidR="004C0929">
        <w:t xml:space="preserve"> outbreak in Germany, how the complexity of the food chain ca</w:t>
      </w:r>
      <w:r w:rsidR="00063AFD">
        <w:t xml:space="preserve">n increase risk and uncertainty.  </w:t>
      </w:r>
    </w:p>
    <w:p w:rsidR="003716C8" w:rsidRDefault="003716C8"/>
    <w:p w:rsidR="00DC157D" w:rsidRDefault="00DC157D">
      <w:r>
        <w:t>“</w:t>
      </w:r>
      <w:r w:rsidR="003716C8">
        <w:t>U</w:t>
      </w:r>
      <w:r>
        <w:t>ltimately we may have to take a more precautionary approach</w:t>
      </w:r>
      <w:r w:rsidR="00063AFD">
        <w:t xml:space="preserve"> to the movement of animal and plants, and recognise that free trade could, in some cases, pose unacceptable risks.”</w:t>
      </w:r>
    </w:p>
    <w:p w:rsidR="004C0929" w:rsidRDefault="004C0929"/>
    <w:p w:rsidR="00F10382" w:rsidRDefault="00F10382"/>
    <w:p w:rsidR="00F10382" w:rsidRDefault="00F10382"/>
    <w:p w:rsidR="00F10382" w:rsidRDefault="00F10382" w:rsidP="00F10382">
      <w:pPr>
        <w:numPr>
          <w:ilvl w:val="0"/>
          <w:numId w:val="1"/>
        </w:numPr>
        <w:rPr>
          <w:rFonts w:cs="Arial"/>
        </w:rPr>
      </w:pPr>
      <w:r w:rsidRPr="00A867BE">
        <w:rPr>
          <w:rFonts w:cs="Arial"/>
        </w:rPr>
        <w:t xml:space="preserve">The Rural Economy and Land Use Programme is an interdisciplinary collaboration between the Economic and Social Research Council (ESRC), the Biotechnology and Biological Sciences Research Council (BBSRC) and the Natural Environment Research Council (NERC), with additional funding provided by the Scottish Government and </w:t>
      </w:r>
      <w:proofErr w:type="spellStart"/>
      <w:r w:rsidRPr="00A867BE">
        <w:rPr>
          <w:rFonts w:cs="Arial"/>
        </w:rPr>
        <w:t>Defra</w:t>
      </w:r>
      <w:proofErr w:type="spellEnd"/>
      <w:r w:rsidRPr="00A867BE">
        <w:rPr>
          <w:rFonts w:cs="Arial"/>
        </w:rPr>
        <w:t xml:space="preserve">.  See </w:t>
      </w:r>
      <w:hyperlink r:id="rId6" w:history="1">
        <w:r w:rsidRPr="00A867BE">
          <w:rPr>
            <w:rStyle w:val="Hyperlink"/>
            <w:rFonts w:cs="Arial"/>
          </w:rPr>
          <w:t>www.relu.ac.uk</w:t>
        </w:r>
      </w:hyperlink>
      <w:r w:rsidRPr="00A867BE">
        <w:rPr>
          <w:rFonts w:cs="Arial"/>
        </w:rPr>
        <w:t xml:space="preserve"> for more information about the </w:t>
      </w:r>
      <w:proofErr w:type="spellStart"/>
      <w:r w:rsidRPr="00A867BE">
        <w:rPr>
          <w:rFonts w:cs="Arial"/>
        </w:rPr>
        <w:t>Relu</w:t>
      </w:r>
      <w:proofErr w:type="spellEnd"/>
      <w:r w:rsidRPr="00A867BE">
        <w:rPr>
          <w:rFonts w:cs="Arial"/>
        </w:rPr>
        <w:t xml:space="preserve"> programme.</w:t>
      </w:r>
    </w:p>
    <w:p w:rsidR="006108DA" w:rsidRDefault="00F10382" w:rsidP="00F10382">
      <w:pPr>
        <w:numPr>
          <w:ilvl w:val="0"/>
          <w:numId w:val="1"/>
        </w:numPr>
        <w:rPr>
          <w:rFonts w:cs="Arial"/>
        </w:rPr>
      </w:pPr>
      <w:r>
        <w:rPr>
          <w:rFonts w:cs="Arial"/>
        </w:rPr>
        <w:t>Th</w:t>
      </w:r>
      <w:r w:rsidR="006108DA">
        <w:rPr>
          <w:rFonts w:cs="Arial"/>
        </w:rPr>
        <w:t xml:space="preserve">is research is published in </w:t>
      </w:r>
      <w:r w:rsidRPr="006108DA">
        <w:rPr>
          <w:rFonts w:cs="Arial"/>
          <w:i/>
        </w:rPr>
        <w:t>Philosophical Transactions of the Royal Society B</w:t>
      </w:r>
      <w:r>
        <w:rPr>
          <w:rFonts w:cs="Arial"/>
        </w:rPr>
        <w:t xml:space="preserve"> </w:t>
      </w:r>
      <w:r w:rsidR="006108DA">
        <w:rPr>
          <w:rFonts w:cs="Arial"/>
        </w:rPr>
        <w:t>(</w:t>
      </w:r>
      <w:r w:rsidR="006108DA" w:rsidRPr="006108DA">
        <w:rPr>
          <w:rFonts w:cs="Arial"/>
          <w:u w:val="single"/>
        </w:rPr>
        <w:t>Please note that the views expressed above and in the journal issue itself represent the views of the authors and not the position of the Royal Society</w:t>
      </w:r>
      <w:r w:rsidR="006108DA">
        <w:rPr>
          <w:rFonts w:cs="Arial"/>
        </w:rPr>
        <w:t>.)</w:t>
      </w:r>
      <w:r w:rsidR="00AB443D">
        <w:rPr>
          <w:rFonts w:cs="Arial"/>
        </w:rPr>
        <w:t xml:space="preserve"> </w:t>
      </w:r>
      <w:hyperlink r:id="rId7" w:history="1">
        <w:r w:rsidR="00AB443D">
          <w:rPr>
            <w:rStyle w:val="Hyperlink"/>
            <w:sz w:val="20"/>
            <w:szCs w:val="20"/>
          </w:rPr>
          <w:t>http://rstb.royalsocietypublishing.org/site/2011/Infectious_disease_management.xhtml</w:t>
        </w:r>
      </w:hyperlink>
    </w:p>
    <w:p w:rsidR="00F10382" w:rsidRPr="00987EDE" w:rsidRDefault="006108DA" w:rsidP="00F10382">
      <w:pPr>
        <w:numPr>
          <w:ilvl w:val="0"/>
          <w:numId w:val="1"/>
        </w:numPr>
        <w:rPr>
          <w:rFonts w:cs="Arial"/>
        </w:rPr>
      </w:pPr>
      <w:r w:rsidRPr="00987EDE">
        <w:rPr>
          <w:rFonts w:cs="Arial"/>
        </w:rPr>
        <w:t xml:space="preserve">For PDF copies of the papers published in this special issue of </w:t>
      </w:r>
      <w:r w:rsidRPr="00987EDE">
        <w:rPr>
          <w:rFonts w:cs="Arial"/>
          <w:i/>
          <w:iCs/>
        </w:rPr>
        <w:t>Philosophical Transactions of the Royal Society B</w:t>
      </w:r>
      <w:r w:rsidRPr="00987EDE">
        <w:rPr>
          <w:rFonts w:cs="Arial"/>
        </w:rPr>
        <w:t xml:space="preserve"> </w:t>
      </w:r>
      <w:r w:rsidR="00987EDE">
        <w:rPr>
          <w:rFonts w:cs="Arial"/>
        </w:rPr>
        <w:t xml:space="preserve">or for any further information </w:t>
      </w:r>
      <w:r w:rsidRPr="00987EDE">
        <w:rPr>
          <w:rFonts w:cs="Arial"/>
        </w:rPr>
        <w:t xml:space="preserve">please </w:t>
      </w:r>
      <w:r w:rsidR="00F10382" w:rsidRPr="00987EDE">
        <w:rPr>
          <w:rFonts w:cs="Arial"/>
        </w:rPr>
        <w:t xml:space="preserve">contact </w:t>
      </w:r>
      <w:proofErr w:type="spellStart"/>
      <w:r w:rsidRPr="00987EDE">
        <w:rPr>
          <w:rFonts w:cs="Arial"/>
        </w:rPr>
        <w:t>Relu</w:t>
      </w:r>
      <w:proofErr w:type="spellEnd"/>
      <w:r w:rsidRPr="00987EDE">
        <w:rPr>
          <w:rFonts w:cs="Arial"/>
        </w:rPr>
        <w:t xml:space="preserve"> </w:t>
      </w:r>
      <w:r w:rsidR="00F10382" w:rsidRPr="00987EDE">
        <w:rPr>
          <w:rFonts w:cs="Arial"/>
        </w:rPr>
        <w:t xml:space="preserve">Science Communications Manager Anne Liddon, </w:t>
      </w:r>
      <w:proofErr w:type="spellStart"/>
      <w:r w:rsidR="00F10382" w:rsidRPr="00987EDE">
        <w:rPr>
          <w:rFonts w:cs="Arial"/>
        </w:rPr>
        <w:t>emai</w:t>
      </w:r>
      <w:proofErr w:type="spellEnd"/>
      <w:r w:rsidR="00F10382" w:rsidRPr="00987EDE">
        <w:rPr>
          <w:rFonts w:cs="Arial"/>
          <w:lang w:val="fr-FR"/>
        </w:rPr>
        <w:t xml:space="preserve">l </w:t>
      </w:r>
      <w:hyperlink r:id="rId8" w:history="1">
        <w:r w:rsidR="00F10382" w:rsidRPr="00987EDE">
          <w:rPr>
            <w:rStyle w:val="Hyperlink"/>
            <w:rFonts w:cs="Arial"/>
            <w:lang w:val="fr-FR"/>
          </w:rPr>
          <w:t>anne.liddon@ncl.ac.uk</w:t>
        </w:r>
      </w:hyperlink>
      <w:r w:rsidR="00F10382" w:rsidRPr="00987EDE">
        <w:rPr>
          <w:rFonts w:cs="Arial"/>
          <w:lang w:val="fr-FR"/>
        </w:rPr>
        <w:t xml:space="preserve"> , tel 0191 222 6903.</w:t>
      </w:r>
    </w:p>
    <w:p w:rsidR="00F10382" w:rsidRPr="00A867BE" w:rsidRDefault="00F10382" w:rsidP="00F10382">
      <w:pPr>
        <w:ind w:left="360"/>
        <w:rPr>
          <w:rFonts w:cs="Arial"/>
        </w:rPr>
      </w:pPr>
    </w:p>
    <w:p w:rsidR="00F10382" w:rsidRPr="00053EF7" w:rsidRDefault="00F10382" w:rsidP="00F10382">
      <w:pPr>
        <w:tabs>
          <w:tab w:val="num" w:pos="720"/>
        </w:tabs>
      </w:pPr>
    </w:p>
    <w:p w:rsidR="00F10382" w:rsidRDefault="00F10382" w:rsidP="00F10382">
      <w:pPr>
        <w:autoSpaceDE w:val="0"/>
        <w:autoSpaceDN w:val="0"/>
        <w:adjustRightInd w:val="0"/>
        <w:rPr>
          <w:rFonts w:cs="Arial"/>
          <w:bCs/>
        </w:rPr>
      </w:pPr>
      <w:r>
        <w:rPr>
          <w:rFonts w:cs="Arial"/>
          <w:bCs/>
        </w:rPr>
        <w:t xml:space="preserve">Ends </w:t>
      </w:r>
    </w:p>
    <w:p w:rsidR="00F10382" w:rsidRDefault="00F10382" w:rsidP="00F10382">
      <w:pPr>
        <w:autoSpaceDE w:val="0"/>
        <w:autoSpaceDN w:val="0"/>
        <w:adjustRightInd w:val="0"/>
        <w:rPr>
          <w:rFonts w:cs="Arial"/>
          <w:bCs/>
        </w:rPr>
      </w:pPr>
    </w:p>
    <w:p w:rsidR="00F10382" w:rsidRDefault="00F10382"/>
    <w:p w:rsidR="007D63D3" w:rsidRDefault="007D63D3"/>
    <w:sectPr w:rsidR="007D63D3" w:rsidSect="005C461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C22AF"/>
    <w:multiLevelType w:val="hybridMultilevel"/>
    <w:tmpl w:val="46BE587C"/>
    <w:lvl w:ilvl="0" w:tplc="0DD402F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compat/>
  <w:rsids>
    <w:rsidRoot w:val="007D63D3"/>
    <w:rsid w:val="00063AFD"/>
    <w:rsid w:val="000B3037"/>
    <w:rsid w:val="001531C6"/>
    <w:rsid w:val="002E1D51"/>
    <w:rsid w:val="003716C8"/>
    <w:rsid w:val="00456EAA"/>
    <w:rsid w:val="004B52F2"/>
    <w:rsid w:val="004C0929"/>
    <w:rsid w:val="005811DA"/>
    <w:rsid w:val="005C461F"/>
    <w:rsid w:val="005E6A43"/>
    <w:rsid w:val="006108DA"/>
    <w:rsid w:val="00714A83"/>
    <w:rsid w:val="00792242"/>
    <w:rsid w:val="007D63D3"/>
    <w:rsid w:val="00816809"/>
    <w:rsid w:val="008753EE"/>
    <w:rsid w:val="00987EDE"/>
    <w:rsid w:val="00AB443D"/>
    <w:rsid w:val="00B00538"/>
    <w:rsid w:val="00B01C82"/>
    <w:rsid w:val="00B80A5D"/>
    <w:rsid w:val="00B9390A"/>
    <w:rsid w:val="00BB1681"/>
    <w:rsid w:val="00C377C7"/>
    <w:rsid w:val="00D42CEA"/>
    <w:rsid w:val="00DC157D"/>
    <w:rsid w:val="00DF42E5"/>
    <w:rsid w:val="00E30633"/>
    <w:rsid w:val="00E85636"/>
    <w:rsid w:val="00EB1691"/>
    <w:rsid w:val="00ED7AA1"/>
    <w:rsid w:val="00F10382"/>
    <w:rsid w:val="00F3743E"/>
    <w:rsid w:val="00F41187"/>
    <w:rsid w:val="00FA6517"/>
    <w:rsid w:val="00FE22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61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0382"/>
    <w:rPr>
      <w:color w:val="0000FF"/>
      <w:u w:val="single"/>
    </w:rPr>
  </w:style>
  <w:style w:type="character" w:styleId="FollowedHyperlink">
    <w:name w:val="FollowedHyperlink"/>
    <w:basedOn w:val="DefaultParagraphFont"/>
    <w:rsid w:val="00F10382"/>
    <w:rPr>
      <w:color w:val="800080" w:themeColor="followedHyperlink"/>
      <w:u w:val="single"/>
    </w:rPr>
  </w:style>
  <w:style w:type="paragraph" w:styleId="BalloonText">
    <w:name w:val="Balloon Text"/>
    <w:basedOn w:val="Normal"/>
    <w:link w:val="BalloonTextChar"/>
    <w:rsid w:val="008753EE"/>
    <w:rPr>
      <w:rFonts w:ascii="Tahoma" w:hAnsi="Tahoma" w:cs="Tahoma"/>
      <w:sz w:val="16"/>
      <w:szCs w:val="16"/>
    </w:rPr>
  </w:style>
  <w:style w:type="character" w:customStyle="1" w:styleId="BalloonTextChar">
    <w:name w:val="Balloon Text Char"/>
    <w:basedOn w:val="DefaultParagraphFont"/>
    <w:link w:val="BalloonText"/>
    <w:rsid w:val="00875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50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liddon@ncl.ac.uk" TargetMode="External"/><Relationship Id="rId3" Type="http://schemas.openxmlformats.org/officeDocument/2006/relationships/settings" Target="settings.xml"/><Relationship Id="rId7" Type="http://schemas.openxmlformats.org/officeDocument/2006/relationships/hyperlink" Target="http://rstb.royalsocietypublishing.org/site/2011/Infectious_disease_management.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lu.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nacl4</dc:creator>
  <cp:lastModifiedBy>ISS</cp:lastModifiedBy>
  <cp:revision>2</cp:revision>
  <cp:lastPrinted>2011-06-07T15:53:00Z</cp:lastPrinted>
  <dcterms:created xsi:type="dcterms:W3CDTF">2011-06-09T08:08:00Z</dcterms:created>
  <dcterms:modified xsi:type="dcterms:W3CDTF">2011-06-09T08:08:00Z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-1656177188</vt:i4>
  </property>
  <property fmtid="{D5CDD505-2E9C-101B-9397-08002B2CF9AE}" pid="3" name="_NewReviewCycle">
    <vt:lpwstr/>
  </property>
  <property fmtid="{D5CDD505-2E9C-101B-9397-08002B2CF9AE}" pid="4" name="_EmailSubject">
    <vt:lpwstr>press release for website</vt:lpwstr>
  </property>
  <property fmtid="{D5CDD505-2E9C-101B-9397-08002B2CF9AE}" pid="5" name="_AuthorEmail">
    <vt:lpwstr>anne.liddon@newcastle.ac.uk</vt:lpwstr>
  </property>
  <property fmtid="{D5CDD505-2E9C-101B-9397-08002B2CF9AE}" pid="6" name="_AuthorEmailDisplayName">
    <vt:lpwstr>Anne Liddon</vt:lpwstr>
  </property>
  <property fmtid="{D5CDD505-2E9C-101B-9397-08002B2CF9AE}" pid="7" name="_ReviewingToolsShownOnce">
    <vt:lpwstr/>
  </property>
</Properties>
</file>