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32" w:rsidRPr="00ED7732" w:rsidRDefault="00D92F07" w:rsidP="00ED7732">
      <w:pPr>
        <w:shd w:val="clear" w:color="auto" w:fill="F1F6E9"/>
        <w:spacing w:before="100" w:beforeAutospacing="1" w:after="100" w:afterAutospacing="1" w:line="360" w:lineRule="atLeast"/>
        <w:outlineLvl w:val="1"/>
        <w:rPr>
          <w:rFonts w:ascii="Arial" w:hAnsi="Arial" w:cs="Arial"/>
          <w:b/>
          <w:color w:val="000000"/>
          <w:kern w:val="36"/>
        </w:rPr>
      </w:pPr>
      <w:r w:rsidRPr="00ED7732">
        <w:rPr>
          <w:rFonts w:ascii="Arial" w:hAnsi="Arial" w:cs="Arial"/>
          <w:b/>
        </w:rPr>
        <w:t>Assessment of knowledge sources in animal disease control</w:t>
      </w:r>
      <w:r w:rsidR="00ED7732" w:rsidRPr="00ED7732">
        <w:rPr>
          <w:rFonts w:ascii="Arial" w:hAnsi="Arial" w:cs="Arial"/>
          <w:b/>
          <w:color w:val="000000"/>
          <w:kern w:val="36"/>
        </w:rPr>
        <w:t xml:space="preserve"> – lost in translation</w:t>
      </w:r>
    </w:p>
    <w:p w:rsidR="00116C59" w:rsidRPr="00ED7732" w:rsidRDefault="00116C59">
      <w:pPr>
        <w:rPr>
          <w:rFonts w:ascii="Arial" w:hAnsi="Arial" w:cs="Arial"/>
        </w:rPr>
      </w:pPr>
    </w:p>
    <w:p w:rsidR="004E6104" w:rsidRPr="00ED7732" w:rsidRDefault="00D92F07">
      <w:pPr>
        <w:rPr>
          <w:rFonts w:ascii="Arial" w:hAnsi="Arial" w:cs="Arial"/>
        </w:rPr>
      </w:pPr>
      <w:r w:rsidRPr="00ED7732">
        <w:rPr>
          <w:rFonts w:ascii="Arial" w:hAnsi="Arial" w:cs="Arial"/>
        </w:rPr>
        <w:t>S</w:t>
      </w:r>
      <w:r w:rsidR="004E6104" w:rsidRPr="00ED7732">
        <w:rPr>
          <w:rFonts w:ascii="Arial" w:hAnsi="Arial" w:cs="Arial"/>
        </w:rPr>
        <w:t>em</w:t>
      </w:r>
      <w:r w:rsidRPr="00ED7732">
        <w:rPr>
          <w:rFonts w:ascii="Arial" w:hAnsi="Arial" w:cs="Arial"/>
        </w:rPr>
        <w:t>inar presented by Jonathan Wastling &amp; Sophia Latham</w:t>
      </w:r>
    </w:p>
    <w:p w:rsidR="0000111E" w:rsidRPr="00ED7732" w:rsidRDefault="00D92F07">
      <w:pPr>
        <w:rPr>
          <w:rFonts w:ascii="Arial" w:hAnsi="Arial" w:cs="Arial"/>
        </w:rPr>
      </w:pPr>
      <w:r w:rsidRPr="00ED7732">
        <w:rPr>
          <w:rFonts w:ascii="Arial" w:hAnsi="Arial" w:cs="Arial"/>
        </w:rPr>
        <w:t>Defra, London</w:t>
      </w:r>
    </w:p>
    <w:p w:rsidR="004E6104" w:rsidRPr="00ED7732" w:rsidRDefault="00D92F07">
      <w:pPr>
        <w:rPr>
          <w:rFonts w:ascii="Arial" w:hAnsi="Arial" w:cs="Arial"/>
        </w:rPr>
      </w:pPr>
      <w:r w:rsidRPr="00ED7732">
        <w:rPr>
          <w:rFonts w:ascii="Arial" w:hAnsi="Arial" w:cs="Arial"/>
        </w:rPr>
        <w:t>21</w:t>
      </w:r>
      <w:r w:rsidRPr="00ED7732">
        <w:rPr>
          <w:rFonts w:ascii="Arial" w:hAnsi="Arial" w:cs="Arial"/>
          <w:vertAlign w:val="superscript"/>
        </w:rPr>
        <w:t>st</w:t>
      </w:r>
      <w:r w:rsidRPr="00ED7732">
        <w:rPr>
          <w:rFonts w:ascii="Arial" w:hAnsi="Arial" w:cs="Arial"/>
        </w:rPr>
        <w:t xml:space="preserve"> February 2011  </w:t>
      </w:r>
    </w:p>
    <w:p w:rsidR="004E6104" w:rsidRPr="00ED7732" w:rsidRDefault="004E6104" w:rsidP="004E6104">
      <w:pPr>
        <w:rPr>
          <w:rFonts w:ascii="Arial" w:hAnsi="Arial" w:cs="Arial"/>
        </w:rPr>
      </w:pPr>
    </w:p>
    <w:p w:rsidR="00ED7732" w:rsidRDefault="00D92F07" w:rsidP="00ED7732">
      <w:pPr>
        <w:shd w:val="clear" w:color="auto" w:fill="F1F6E9"/>
        <w:spacing w:before="100" w:beforeAutospacing="1" w:after="100" w:afterAutospacing="1" w:line="360" w:lineRule="atLeast"/>
        <w:jc w:val="both"/>
        <w:outlineLvl w:val="1"/>
        <w:rPr>
          <w:rFonts w:ascii="Arial" w:hAnsi="Arial" w:cs="Arial"/>
        </w:rPr>
      </w:pPr>
      <w:r w:rsidRPr="00ED7732">
        <w:rPr>
          <w:rFonts w:ascii="Arial" w:hAnsi="Arial" w:cs="Arial"/>
        </w:rPr>
        <w:t>Jona</w:t>
      </w:r>
      <w:r w:rsidR="00B42868" w:rsidRPr="00ED7732">
        <w:rPr>
          <w:rFonts w:ascii="Arial" w:hAnsi="Arial" w:cs="Arial"/>
        </w:rPr>
        <w:t xml:space="preserve">than Wastling and Sophia Latham, </w:t>
      </w:r>
      <w:r w:rsidRPr="00ED7732">
        <w:rPr>
          <w:rFonts w:ascii="Arial" w:hAnsi="Arial" w:cs="Arial"/>
        </w:rPr>
        <w:t xml:space="preserve">presented findings from the </w:t>
      </w:r>
      <w:proofErr w:type="spellStart"/>
      <w:r w:rsidRPr="00ED7732">
        <w:rPr>
          <w:rFonts w:ascii="Arial" w:hAnsi="Arial" w:cs="Arial"/>
        </w:rPr>
        <w:t>Relu</w:t>
      </w:r>
      <w:proofErr w:type="spellEnd"/>
      <w:r w:rsidRPr="00ED7732">
        <w:rPr>
          <w:rFonts w:ascii="Arial" w:hAnsi="Arial" w:cs="Arial"/>
        </w:rPr>
        <w:t xml:space="preserve"> ‘</w:t>
      </w:r>
      <w:r w:rsidR="00ED7732" w:rsidRPr="00ED7732">
        <w:rPr>
          <w:rFonts w:ascii="Arial" w:hAnsi="Arial" w:cs="Arial"/>
          <w:color w:val="000000"/>
          <w:kern w:val="36"/>
        </w:rPr>
        <w:t xml:space="preserve">Assessment of Knowledge Sources in Animal Disease Control </w:t>
      </w:r>
      <w:r w:rsidR="00F42DE8" w:rsidRPr="00ED7732">
        <w:rPr>
          <w:rFonts w:ascii="Arial" w:hAnsi="Arial" w:cs="Arial"/>
        </w:rPr>
        <w:t>project</w:t>
      </w:r>
      <w:r w:rsidR="009417A1" w:rsidRPr="00ED7732">
        <w:rPr>
          <w:rFonts w:ascii="Arial" w:hAnsi="Arial" w:cs="Arial"/>
        </w:rPr>
        <w:t xml:space="preserve"> </w:t>
      </w:r>
      <w:r w:rsidR="00F42DE8" w:rsidRPr="00ED7732">
        <w:rPr>
          <w:rFonts w:ascii="Arial" w:hAnsi="Arial" w:cs="Arial"/>
        </w:rPr>
        <w:t xml:space="preserve"> </w:t>
      </w:r>
      <w:r w:rsidRPr="00ED7732">
        <w:rPr>
          <w:rFonts w:ascii="Arial" w:hAnsi="Arial" w:cs="Arial"/>
        </w:rPr>
        <w:t xml:space="preserve">to staff within </w:t>
      </w:r>
      <w:r w:rsidR="00610B7A" w:rsidRPr="00ED7732">
        <w:rPr>
          <w:rFonts w:ascii="Arial" w:hAnsi="Arial" w:cs="Arial"/>
        </w:rPr>
        <w:t>Defra</w:t>
      </w:r>
      <w:r w:rsidRPr="00ED7732">
        <w:rPr>
          <w:rFonts w:ascii="Arial" w:hAnsi="Arial" w:cs="Arial"/>
        </w:rPr>
        <w:t>’s Disease Surveillance Team on 21</w:t>
      </w:r>
      <w:r w:rsidRPr="00ED7732">
        <w:rPr>
          <w:rFonts w:ascii="Arial" w:hAnsi="Arial" w:cs="Arial"/>
          <w:vertAlign w:val="superscript"/>
        </w:rPr>
        <w:t>st</w:t>
      </w:r>
      <w:r w:rsidRPr="00ED7732">
        <w:rPr>
          <w:rFonts w:ascii="Arial" w:hAnsi="Arial" w:cs="Arial"/>
        </w:rPr>
        <w:t xml:space="preserve"> February 2011</w:t>
      </w:r>
      <w:r w:rsidR="00E8079D" w:rsidRPr="00ED7732">
        <w:rPr>
          <w:rFonts w:ascii="Arial" w:hAnsi="Arial" w:cs="Arial"/>
        </w:rPr>
        <w:t xml:space="preserve">. </w:t>
      </w:r>
    </w:p>
    <w:p w:rsidR="00E8079D" w:rsidRPr="00ED7732" w:rsidRDefault="007E00A4" w:rsidP="00ED7732">
      <w:pPr>
        <w:shd w:val="clear" w:color="auto" w:fill="F1F6E9"/>
        <w:spacing w:before="100" w:beforeAutospacing="1" w:after="100" w:afterAutospacing="1" w:line="360" w:lineRule="atLeast"/>
        <w:jc w:val="both"/>
        <w:outlineLvl w:val="1"/>
        <w:rPr>
          <w:rFonts w:ascii="Arial" w:hAnsi="Arial" w:cs="Arial"/>
          <w:color w:val="000000"/>
          <w:kern w:val="36"/>
        </w:rPr>
      </w:pPr>
      <w:r w:rsidRPr="00ED7732">
        <w:rPr>
          <w:rFonts w:ascii="Arial" w:hAnsi="Arial" w:cs="Arial"/>
        </w:rPr>
        <w:t>The seminar</w:t>
      </w:r>
      <w:r w:rsidR="00E8079D" w:rsidRPr="00ED7732">
        <w:rPr>
          <w:rFonts w:ascii="Arial" w:hAnsi="Arial" w:cs="Arial"/>
        </w:rPr>
        <w:t>, part of a</w:t>
      </w:r>
      <w:r w:rsidR="00273A7C" w:rsidRPr="00ED7732">
        <w:rPr>
          <w:rFonts w:ascii="Arial" w:hAnsi="Arial" w:cs="Arial"/>
        </w:rPr>
        <w:t xml:space="preserve"> series of Relu presentations to </w:t>
      </w:r>
      <w:r w:rsidR="00C858C5" w:rsidRPr="00ED7732">
        <w:rPr>
          <w:rFonts w:ascii="Arial" w:hAnsi="Arial" w:cs="Arial"/>
        </w:rPr>
        <w:t xml:space="preserve">various </w:t>
      </w:r>
      <w:r w:rsidR="00273A7C" w:rsidRPr="00ED7732">
        <w:rPr>
          <w:rFonts w:ascii="Arial" w:hAnsi="Arial" w:cs="Arial"/>
        </w:rPr>
        <w:t>staff within</w:t>
      </w:r>
      <w:r w:rsidR="00E8079D" w:rsidRPr="00ED7732">
        <w:rPr>
          <w:rFonts w:ascii="Arial" w:hAnsi="Arial" w:cs="Arial"/>
        </w:rPr>
        <w:t xml:space="preserve"> Defra</w:t>
      </w:r>
      <w:r w:rsidRPr="00ED7732">
        <w:rPr>
          <w:rFonts w:ascii="Arial" w:hAnsi="Arial" w:cs="Arial"/>
        </w:rPr>
        <w:t xml:space="preserve"> was attended by</w:t>
      </w:r>
      <w:r w:rsidR="00C858C5" w:rsidRPr="00ED7732">
        <w:rPr>
          <w:rFonts w:ascii="Arial" w:hAnsi="Arial" w:cs="Arial"/>
        </w:rPr>
        <w:t xml:space="preserve"> economists, vet</w:t>
      </w:r>
      <w:r w:rsidR="00B42868" w:rsidRPr="00ED7732">
        <w:rPr>
          <w:rFonts w:ascii="Arial" w:hAnsi="Arial" w:cs="Arial"/>
        </w:rPr>
        <w:t>erinarian</w:t>
      </w:r>
      <w:r w:rsidR="00C858C5" w:rsidRPr="00ED7732">
        <w:rPr>
          <w:rFonts w:ascii="Arial" w:hAnsi="Arial" w:cs="Arial"/>
        </w:rPr>
        <w:t>s and members of the research and evidence team</w:t>
      </w:r>
      <w:r w:rsidRPr="00ED7732">
        <w:rPr>
          <w:rFonts w:ascii="Arial" w:hAnsi="Arial" w:cs="Arial"/>
        </w:rPr>
        <w:t>.</w:t>
      </w:r>
      <w:r w:rsidR="00C858C5" w:rsidRPr="00ED7732">
        <w:rPr>
          <w:rFonts w:ascii="Arial" w:hAnsi="Arial" w:cs="Arial"/>
        </w:rPr>
        <w:t xml:space="preserve"> In their presentation, Jonathan a</w:t>
      </w:r>
      <w:r w:rsidR="004A70B4" w:rsidRPr="00ED7732">
        <w:rPr>
          <w:rFonts w:ascii="Arial" w:hAnsi="Arial" w:cs="Arial"/>
        </w:rPr>
        <w:t xml:space="preserve">nd Sophia explained </w:t>
      </w:r>
      <w:r w:rsidR="00C858C5" w:rsidRPr="00ED7732">
        <w:rPr>
          <w:rFonts w:ascii="Arial" w:hAnsi="Arial" w:cs="Arial"/>
        </w:rPr>
        <w:t xml:space="preserve">how they had developed a conceptual model for analysing the complexities, risks and </w:t>
      </w:r>
      <w:r w:rsidR="00590A2A" w:rsidRPr="00ED7732">
        <w:rPr>
          <w:rFonts w:ascii="Arial" w:hAnsi="Arial" w:cs="Arial"/>
        </w:rPr>
        <w:t>uncertainties</w:t>
      </w:r>
      <w:r w:rsidR="00C858C5" w:rsidRPr="00ED7732">
        <w:rPr>
          <w:rFonts w:ascii="Arial" w:hAnsi="Arial" w:cs="Arial"/>
        </w:rPr>
        <w:t xml:space="preserve"> associated with animal disease containment strategies across three</w:t>
      </w:r>
      <w:r w:rsidR="00590A2A" w:rsidRPr="00ED7732">
        <w:rPr>
          <w:rFonts w:ascii="Arial" w:hAnsi="Arial" w:cs="Arial"/>
        </w:rPr>
        <w:t xml:space="preserve"> specific disease areas (avian influenza</w:t>
      </w:r>
      <w:r w:rsidR="00C858C5" w:rsidRPr="00ED7732">
        <w:rPr>
          <w:rFonts w:ascii="Arial" w:hAnsi="Arial" w:cs="Arial"/>
        </w:rPr>
        <w:t>, cryptosporidium and foot and mouth disease)</w:t>
      </w:r>
      <w:r w:rsidR="00590A2A" w:rsidRPr="00ED7732">
        <w:rPr>
          <w:rFonts w:ascii="Arial" w:hAnsi="Arial" w:cs="Arial"/>
        </w:rPr>
        <w:t>.</w:t>
      </w:r>
      <w:r w:rsidR="00B42868" w:rsidRPr="00ED7732">
        <w:rPr>
          <w:rFonts w:ascii="Arial" w:hAnsi="Arial" w:cs="Arial"/>
        </w:rPr>
        <w:t xml:space="preserve"> Their model</w:t>
      </w:r>
      <w:r w:rsidR="004A70B4" w:rsidRPr="00ED7732">
        <w:rPr>
          <w:rFonts w:ascii="Arial" w:hAnsi="Arial" w:cs="Arial"/>
        </w:rPr>
        <w:t xml:space="preserve"> considered those involved in the operational arena, the tacti</w:t>
      </w:r>
      <w:r w:rsidR="00157104" w:rsidRPr="00ED7732">
        <w:rPr>
          <w:rFonts w:ascii="Arial" w:hAnsi="Arial" w:cs="Arial"/>
        </w:rPr>
        <w:t>cal arena and the command arena</w:t>
      </w:r>
      <w:r w:rsidR="004A70B4" w:rsidRPr="00ED7732">
        <w:rPr>
          <w:rFonts w:ascii="Arial" w:hAnsi="Arial" w:cs="Arial"/>
        </w:rPr>
        <w:t>. Presenting the results of interviews with over 5</w:t>
      </w:r>
      <w:r w:rsidR="00F90DC1" w:rsidRPr="00ED7732">
        <w:rPr>
          <w:rFonts w:ascii="Arial" w:hAnsi="Arial" w:cs="Arial"/>
        </w:rPr>
        <w:t>0 experts, the team identified</w:t>
      </w:r>
      <w:r w:rsidR="004A70B4" w:rsidRPr="00ED7732">
        <w:rPr>
          <w:rFonts w:ascii="Arial" w:hAnsi="Arial" w:cs="Arial"/>
        </w:rPr>
        <w:t xml:space="preserve"> a number of key themes</w:t>
      </w:r>
      <w:r w:rsidR="00F90DC1" w:rsidRPr="00ED7732">
        <w:rPr>
          <w:rFonts w:ascii="Arial" w:hAnsi="Arial" w:cs="Arial"/>
        </w:rPr>
        <w:t xml:space="preserve"> generated from preliminary analysis of the data </w:t>
      </w:r>
      <w:r w:rsidR="004A70B4" w:rsidRPr="00ED7732">
        <w:rPr>
          <w:rFonts w:ascii="Arial" w:hAnsi="Arial" w:cs="Arial"/>
        </w:rPr>
        <w:t>including the uncert</w:t>
      </w:r>
      <w:r w:rsidR="000741E8" w:rsidRPr="00ED7732">
        <w:rPr>
          <w:rFonts w:ascii="Arial" w:hAnsi="Arial" w:cs="Arial"/>
        </w:rPr>
        <w:t>ainty surrounding communication, the costs of disease, R&amp;D prioritisation and</w:t>
      </w:r>
      <w:r w:rsidR="004A70B4" w:rsidRPr="00ED7732">
        <w:rPr>
          <w:rFonts w:ascii="Arial" w:hAnsi="Arial" w:cs="Arial"/>
        </w:rPr>
        <w:t xml:space="preserve"> the role of new technologies</w:t>
      </w:r>
      <w:r w:rsidR="000741E8" w:rsidRPr="00ED7732">
        <w:rPr>
          <w:rFonts w:ascii="Arial" w:hAnsi="Arial" w:cs="Arial"/>
        </w:rPr>
        <w:t xml:space="preserve">. </w:t>
      </w:r>
      <w:r w:rsidR="00C545D2" w:rsidRPr="00ED7732">
        <w:rPr>
          <w:rFonts w:ascii="Arial" w:hAnsi="Arial" w:cs="Arial"/>
        </w:rPr>
        <w:t>In the discussio</w:t>
      </w:r>
      <w:r w:rsidR="009B41AC" w:rsidRPr="00ED7732">
        <w:rPr>
          <w:rFonts w:ascii="Arial" w:hAnsi="Arial" w:cs="Arial"/>
        </w:rPr>
        <w:t>n that followed the presentation a number of key issues were raised which generated lively debate including the role and contribution of social science research in animal disease communication and the role economics and economists specifically play in asse</w:t>
      </w:r>
      <w:r w:rsidR="00F90DC1" w:rsidRPr="00ED7732">
        <w:rPr>
          <w:rFonts w:ascii="Arial" w:hAnsi="Arial" w:cs="Arial"/>
        </w:rPr>
        <w:t>ssing uncertainty. The team also t</w:t>
      </w:r>
      <w:r w:rsidR="009B41AC" w:rsidRPr="00ED7732">
        <w:rPr>
          <w:rFonts w:ascii="Arial" w:hAnsi="Arial" w:cs="Arial"/>
        </w:rPr>
        <w:t>alked about the international perspective</w:t>
      </w:r>
      <w:r w:rsidR="00157104" w:rsidRPr="00ED7732">
        <w:rPr>
          <w:rFonts w:ascii="Arial" w:hAnsi="Arial" w:cs="Arial"/>
        </w:rPr>
        <w:t>s explored</w:t>
      </w:r>
      <w:r w:rsidR="00F90DC1" w:rsidRPr="00ED7732">
        <w:rPr>
          <w:rFonts w:ascii="Arial" w:hAnsi="Arial" w:cs="Arial"/>
        </w:rPr>
        <w:t xml:space="preserve"> in the research and reflected on how approaches differ between the UK and other countries. The team were invited back to Defra to present their final conclusions before </w:t>
      </w:r>
      <w:r w:rsidR="00157104" w:rsidRPr="00ED7732">
        <w:rPr>
          <w:rFonts w:ascii="Arial" w:hAnsi="Arial" w:cs="Arial"/>
        </w:rPr>
        <w:t xml:space="preserve">the project ends in the </w:t>
      </w:r>
      <w:proofErr w:type="gramStart"/>
      <w:r w:rsidR="00157104" w:rsidRPr="00ED7732">
        <w:rPr>
          <w:rFonts w:ascii="Arial" w:hAnsi="Arial" w:cs="Arial"/>
        </w:rPr>
        <w:t>Autumn</w:t>
      </w:r>
      <w:proofErr w:type="gramEnd"/>
      <w:r w:rsidR="00157104" w:rsidRPr="00ED7732">
        <w:rPr>
          <w:rFonts w:ascii="Arial" w:hAnsi="Arial" w:cs="Arial"/>
        </w:rPr>
        <w:t>.</w:t>
      </w:r>
      <w:r w:rsidR="00F90DC1" w:rsidRPr="00ED7732">
        <w:rPr>
          <w:rFonts w:ascii="Arial" w:hAnsi="Arial" w:cs="Arial"/>
        </w:rPr>
        <w:t xml:space="preserve">    </w:t>
      </w:r>
      <w:r w:rsidR="009B41AC" w:rsidRPr="00ED7732">
        <w:rPr>
          <w:rFonts w:ascii="Arial" w:hAnsi="Arial" w:cs="Arial"/>
        </w:rPr>
        <w:t xml:space="preserve">  </w:t>
      </w:r>
    </w:p>
    <w:p w:rsidR="00E8079D" w:rsidRPr="00ED7732" w:rsidRDefault="00E8079D" w:rsidP="00273A7C">
      <w:pPr>
        <w:jc w:val="both"/>
        <w:rPr>
          <w:rFonts w:ascii="Arial" w:hAnsi="Arial" w:cs="Arial"/>
        </w:rPr>
      </w:pPr>
    </w:p>
    <w:p w:rsidR="004E6104" w:rsidRPr="00ED7732" w:rsidRDefault="00ED7732" w:rsidP="00ED7732">
      <w:pPr>
        <w:jc w:val="both"/>
        <w:rPr>
          <w:rFonts w:ascii="Arial" w:hAnsi="Arial" w:cs="Arial"/>
          <w:sz w:val="20"/>
          <w:szCs w:val="20"/>
        </w:rPr>
      </w:pPr>
      <w:r w:rsidRPr="00ED7732">
        <w:rPr>
          <w:rFonts w:ascii="Arial" w:hAnsi="Arial" w:cs="Arial"/>
          <w:sz w:val="20"/>
          <w:szCs w:val="20"/>
        </w:rPr>
        <w:t xml:space="preserve">Jonathan </w:t>
      </w:r>
      <w:proofErr w:type="spellStart"/>
      <w:r w:rsidRPr="00ED7732">
        <w:rPr>
          <w:rFonts w:ascii="Arial" w:hAnsi="Arial" w:cs="Arial"/>
          <w:sz w:val="20"/>
          <w:szCs w:val="20"/>
        </w:rPr>
        <w:t>Wastling</w:t>
      </w:r>
      <w:proofErr w:type="spellEnd"/>
      <w:r w:rsidRPr="00ED7732">
        <w:rPr>
          <w:rFonts w:ascii="Arial" w:hAnsi="Arial" w:cs="Arial"/>
          <w:sz w:val="20"/>
          <w:szCs w:val="20"/>
        </w:rPr>
        <w:t xml:space="preserve"> and Sophia Latham are from Liverpool University’s School of Veterinary Sciences.</w:t>
      </w:r>
    </w:p>
    <w:p w:rsidR="00ED7732" w:rsidRPr="00ED7732" w:rsidRDefault="00ED7732" w:rsidP="00ED7732">
      <w:pPr>
        <w:jc w:val="both"/>
        <w:rPr>
          <w:rFonts w:ascii="Arial" w:hAnsi="Arial" w:cs="Arial"/>
          <w:sz w:val="20"/>
          <w:szCs w:val="20"/>
        </w:rPr>
      </w:pPr>
      <w:r w:rsidRPr="00ED7732">
        <w:rPr>
          <w:rFonts w:ascii="Arial" w:hAnsi="Arial" w:cs="Arial"/>
          <w:sz w:val="20"/>
          <w:szCs w:val="20"/>
        </w:rPr>
        <w:t xml:space="preserve">“Assessment of knowledge sources in animal disease control” is a collaboration between Lancaster University (Lancaster Environment Centre, </w:t>
      </w:r>
      <w:proofErr w:type="spellStart"/>
      <w:r w:rsidRPr="00ED7732">
        <w:rPr>
          <w:rFonts w:ascii="Arial" w:hAnsi="Arial" w:cs="Arial"/>
          <w:sz w:val="20"/>
          <w:szCs w:val="20"/>
        </w:rPr>
        <w:t>CESAGen</w:t>
      </w:r>
      <w:proofErr w:type="spellEnd"/>
      <w:r w:rsidRPr="00ED7732">
        <w:rPr>
          <w:rFonts w:ascii="Arial" w:hAnsi="Arial" w:cs="Arial"/>
          <w:sz w:val="20"/>
          <w:szCs w:val="20"/>
        </w:rPr>
        <w:t xml:space="preserve">, the School of Health and Medicine and Sociology), experts from The Natural Environment Research Council’s Centre for Ecology and Hydrology as well as the University of Liverpool’s Faculty of Veterinary Science and the National Centre for </w:t>
      </w:r>
      <w:proofErr w:type="spellStart"/>
      <w:r w:rsidRPr="00ED7732">
        <w:rPr>
          <w:rFonts w:ascii="Arial" w:hAnsi="Arial" w:cs="Arial"/>
          <w:sz w:val="20"/>
          <w:szCs w:val="20"/>
        </w:rPr>
        <w:t>Zoonoses</w:t>
      </w:r>
      <w:proofErr w:type="spellEnd"/>
      <w:r w:rsidRPr="00ED7732">
        <w:rPr>
          <w:rFonts w:ascii="Arial" w:hAnsi="Arial" w:cs="Arial"/>
          <w:sz w:val="20"/>
          <w:szCs w:val="20"/>
        </w:rPr>
        <w:t xml:space="preserve"> Research (NCZR). </w:t>
      </w:r>
    </w:p>
    <w:sectPr w:rsidR="00ED7732" w:rsidRPr="00ED7732" w:rsidSect="00EB1F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22BB1"/>
    <w:rsid w:val="0000111E"/>
    <w:rsid w:val="000741E8"/>
    <w:rsid w:val="000952CE"/>
    <w:rsid w:val="00116C59"/>
    <w:rsid w:val="00157104"/>
    <w:rsid w:val="001717F3"/>
    <w:rsid w:val="00273A7C"/>
    <w:rsid w:val="00411A59"/>
    <w:rsid w:val="00422BB1"/>
    <w:rsid w:val="0047615A"/>
    <w:rsid w:val="004A70B4"/>
    <w:rsid w:val="004E6104"/>
    <w:rsid w:val="00590A2A"/>
    <w:rsid w:val="00610B7A"/>
    <w:rsid w:val="0063224E"/>
    <w:rsid w:val="006C182F"/>
    <w:rsid w:val="00766C5E"/>
    <w:rsid w:val="007B41DD"/>
    <w:rsid w:val="007E00A4"/>
    <w:rsid w:val="009417A1"/>
    <w:rsid w:val="009B41AC"/>
    <w:rsid w:val="00B114D9"/>
    <w:rsid w:val="00B40C5A"/>
    <w:rsid w:val="00B42868"/>
    <w:rsid w:val="00C47747"/>
    <w:rsid w:val="00C545D2"/>
    <w:rsid w:val="00C74380"/>
    <w:rsid w:val="00C858C5"/>
    <w:rsid w:val="00D92F07"/>
    <w:rsid w:val="00DE3D12"/>
    <w:rsid w:val="00E05219"/>
    <w:rsid w:val="00E8079D"/>
    <w:rsid w:val="00EB1F96"/>
    <w:rsid w:val="00ED7732"/>
    <w:rsid w:val="00F42DE8"/>
    <w:rsid w:val="00F90D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F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08381">
      <w:bodyDiv w:val="1"/>
      <w:marLeft w:val="0"/>
      <w:marRight w:val="0"/>
      <w:marTop w:val="0"/>
      <w:marBottom w:val="0"/>
      <w:divBdr>
        <w:top w:val="none" w:sz="0" w:space="0" w:color="auto"/>
        <w:left w:val="none" w:sz="0" w:space="0" w:color="auto"/>
        <w:bottom w:val="none" w:sz="0" w:space="0" w:color="auto"/>
        <w:right w:val="none" w:sz="0" w:space="0" w:color="auto"/>
      </w:divBdr>
      <w:divsChild>
        <w:div w:id="654837293">
          <w:marLeft w:val="0"/>
          <w:marRight w:val="0"/>
          <w:marTop w:val="0"/>
          <w:marBottom w:val="0"/>
          <w:divBdr>
            <w:top w:val="none" w:sz="0" w:space="0" w:color="auto"/>
            <w:left w:val="none" w:sz="0" w:space="0" w:color="auto"/>
            <w:bottom w:val="none" w:sz="0" w:space="0" w:color="auto"/>
            <w:right w:val="none" w:sz="0" w:space="0" w:color="auto"/>
          </w:divBdr>
          <w:divsChild>
            <w:div w:id="985091499">
              <w:marLeft w:val="0"/>
              <w:marRight w:val="0"/>
              <w:marTop w:val="0"/>
              <w:marBottom w:val="0"/>
              <w:divBdr>
                <w:top w:val="none" w:sz="0" w:space="0" w:color="auto"/>
                <w:left w:val="none" w:sz="0" w:space="0" w:color="auto"/>
                <w:bottom w:val="none" w:sz="0" w:space="0" w:color="auto"/>
                <w:right w:val="none" w:sz="0" w:space="0" w:color="auto"/>
              </w:divBdr>
              <w:divsChild>
                <w:div w:id="482042044">
                  <w:marLeft w:val="2880"/>
                  <w:marRight w:val="0"/>
                  <w:marTop w:val="0"/>
                  <w:marBottom w:val="300"/>
                  <w:divBdr>
                    <w:top w:val="none" w:sz="0" w:space="0" w:color="auto"/>
                    <w:left w:val="none" w:sz="0" w:space="0" w:color="auto"/>
                    <w:bottom w:val="none" w:sz="0" w:space="0" w:color="auto"/>
                    <w:right w:val="none" w:sz="0" w:space="0" w:color="auto"/>
                  </w:divBdr>
                  <w:divsChild>
                    <w:div w:id="1521435466">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126241693">
      <w:bodyDiv w:val="1"/>
      <w:marLeft w:val="0"/>
      <w:marRight w:val="0"/>
      <w:marTop w:val="0"/>
      <w:marBottom w:val="0"/>
      <w:divBdr>
        <w:top w:val="none" w:sz="0" w:space="0" w:color="auto"/>
        <w:left w:val="none" w:sz="0" w:space="0" w:color="auto"/>
        <w:bottom w:val="none" w:sz="0" w:space="0" w:color="auto"/>
        <w:right w:val="none" w:sz="0" w:space="0" w:color="auto"/>
      </w:divBdr>
      <w:divsChild>
        <w:div w:id="1692224754">
          <w:marLeft w:val="0"/>
          <w:marRight w:val="0"/>
          <w:marTop w:val="0"/>
          <w:marBottom w:val="0"/>
          <w:divBdr>
            <w:top w:val="none" w:sz="0" w:space="0" w:color="auto"/>
            <w:left w:val="none" w:sz="0" w:space="0" w:color="auto"/>
            <w:bottom w:val="none" w:sz="0" w:space="0" w:color="auto"/>
            <w:right w:val="none" w:sz="0" w:space="0" w:color="auto"/>
          </w:divBdr>
          <w:divsChild>
            <w:div w:id="24603688">
              <w:marLeft w:val="0"/>
              <w:marRight w:val="0"/>
              <w:marTop w:val="0"/>
              <w:marBottom w:val="0"/>
              <w:divBdr>
                <w:top w:val="none" w:sz="0" w:space="0" w:color="auto"/>
                <w:left w:val="none" w:sz="0" w:space="0" w:color="auto"/>
                <w:bottom w:val="none" w:sz="0" w:space="0" w:color="auto"/>
                <w:right w:val="none" w:sz="0" w:space="0" w:color="auto"/>
              </w:divBdr>
              <w:divsChild>
                <w:div w:id="65108767">
                  <w:marLeft w:val="2880"/>
                  <w:marRight w:val="0"/>
                  <w:marTop w:val="0"/>
                  <w:marBottom w:val="300"/>
                  <w:divBdr>
                    <w:top w:val="none" w:sz="0" w:space="0" w:color="auto"/>
                    <w:left w:val="none" w:sz="0" w:space="0" w:color="auto"/>
                    <w:bottom w:val="none" w:sz="0" w:space="0" w:color="auto"/>
                    <w:right w:val="none" w:sz="0" w:space="0" w:color="auto"/>
                  </w:divBdr>
                  <w:divsChild>
                    <w:div w:id="510216531">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791942342">
      <w:bodyDiv w:val="1"/>
      <w:marLeft w:val="0"/>
      <w:marRight w:val="0"/>
      <w:marTop w:val="0"/>
      <w:marBottom w:val="0"/>
      <w:divBdr>
        <w:top w:val="none" w:sz="0" w:space="0" w:color="auto"/>
        <w:left w:val="none" w:sz="0" w:space="0" w:color="auto"/>
        <w:bottom w:val="none" w:sz="0" w:space="0" w:color="auto"/>
        <w:right w:val="none" w:sz="0" w:space="0" w:color="auto"/>
      </w:divBdr>
      <w:divsChild>
        <w:div w:id="721365717">
          <w:marLeft w:val="0"/>
          <w:marRight w:val="0"/>
          <w:marTop w:val="0"/>
          <w:marBottom w:val="0"/>
          <w:divBdr>
            <w:top w:val="none" w:sz="0" w:space="0" w:color="auto"/>
            <w:left w:val="none" w:sz="0" w:space="0" w:color="auto"/>
            <w:bottom w:val="none" w:sz="0" w:space="0" w:color="auto"/>
            <w:right w:val="none" w:sz="0" w:space="0" w:color="auto"/>
          </w:divBdr>
          <w:divsChild>
            <w:div w:id="721102051">
              <w:marLeft w:val="0"/>
              <w:marRight w:val="0"/>
              <w:marTop w:val="0"/>
              <w:marBottom w:val="0"/>
              <w:divBdr>
                <w:top w:val="none" w:sz="0" w:space="0" w:color="auto"/>
                <w:left w:val="none" w:sz="0" w:space="0" w:color="auto"/>
                <w:bottom w:val="none" w:sz="0" w:space="0" w:color="auto"/>
                <w:right w:val="none" w:sz="0" w:space="0" w:color="auto"/>
              </w:divBdr>
              <w:divsChild>
                <w:div w:id="523830520">
                  <w:marLeft w:val="2880"/>
                  <w:marRight w:val="0"/>
                  <w:marTop w:val="0"/>
                  <w:marBottom w:val="300"/>
                  <w:divBdr>
                    <w:top w:val="none" w:sz="0" w:space="0" w:color="auto"/>
                    <w:left w:val="none" w:sz="0" w:space="0" w:color="auto"/>
                    <w:bottom w:val="none" w:sz="0" w:space="0" w:color="auto"/>
                    <w:right w:val="none" w:sz="0" w:space="0" w:color="auto"/>
                  </w:divBdr>
                  <w:divsChild>
                    <w:div w:id="493499460">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 w:id="969627428">
      <w:bodyDiv w:val="1"/>
      <w:marLeft w:val="0"/>
      <w:marRight w:val="0"/>
      <w:marTop w:val="0"/>
      <w:marBottom w:val="0"/>
      <w:divBdr>
        <w:top w:val="none" w:sz="0" w:space="0" w:color="auto"/>
        <w:left w:val="none" w:sz="0" w:space="0" w:color="auto"/>
        <w:bottom w:val="none" w:sz="0" w:space="0" w:color="auto"/>
        <w:right w:val="none" w:sz="0" w:space="0" w:color="auto"/>
      </w:divBdr>
      <w:divsChild>
        <w:div w:id="2068068150">
          <w:marLeft w:val="0"/>
          <w:marRight w:val="0"/>
          <w:marTop w:val="0"/>
          <w:marBottom w:val="0"/>
          <w:divBdr>
            <w:top w:val="none" w:sz="0" w:space="0" w:color="auto"/>
            <w:left w:val="none" w:sz="0" w:space="0" w:color="auto"/>
            <w:bottom w:val="none" w:sz="0" w:space="0" w:color="auto"/>
            <w:right w:val="none" w:sz="0" w:space="0" w:color="auto"/>
          </w:divBdr>
          <w:divsChild>
            <w:div w:id="234432761">
              <w:marLeft w:val="0"/>
              <w:marRight w:val="0"/>
              <w:marTop w:val="0"/>
              <w:marBottom w:val="0"/>
              <w:divBdr>
                <w:top w:val="none" w:sz="0" w:space="0" w:color="auto"/>
                <w:left w:val="none" w:sz="0" w:space="0" w:color="auto"/>
                <w:bottom w:val="none" w:sz="0" w:space="0" w:color="auto"/>
                <w:right w:val="none" w:sz="0" w:space="0" w:color="auto"/>
              </w:divBdr>
              <w:divsChild>
                <w:div w:id="493179757">
                  <w:marLeft w:val="2880"/>
                  <w:marRight w:val="0"/>
                  <w:marTop w:val="0"/>
                  <w:marBottom w:val="300"/>
                  <w:divBdr>
                    <w:top w:val="none" w:sz="0" w:space="0" w:color="auto"/>
                    <w:left w:val="none" w:sz="0" w:space="0" w:color="auto"/>
                    <w:bottom w:val="none" w:sz="0" w:space="0" w:color="auto"/>
                    <w:right w:val="none" w:sz="0" w:space="0" w:color="auto"/>
                  </w:divBdr>
                  <w:divsChild>
                    <w:div w:id="711155826">
                      <w:marLeft w:val="600"/>
                      <w:marRight w:val="0"/>
                      <w:marTop w:val="0"/>
                      <w:marBottom w:val="0"/>
                      <w:divBdr>
                        <w:top w:val="single" w:sz="6" w:space="8" w:color="000000"/>
                        <w:left w:val="single" w:sz="6" w:space="0" w:color="000000"/>
                        <w:bottom w:val="single" w:sz="6" w:space="8" w:color="000000"/>
                        <w:right w:val="single" w:sz="6" w:space="0"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Delivering disease prevention: insights from history </vt:lpstr>
    </vt:vector>
  </TitlesOfParts>
  <Company>University of Newcastle</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disease prevention: insights from history</dc:title>
  <dc:creator>nap46</dc:creator>
  <cp:lastModifiedBy>nvac1</cp:lastModifiedBy>
  <cp:revision>2</cp:revision>
  <dcterms:created xsi:type="dcterms:W3CDTF">2011-02-22T15:03:00Z</dcterms:created>
  <dcterms:modified xsi:type="dcterms:W3CDTF">2011-02-22T15:03:00Z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-1057888333</vt:i4>
  </property>
  <property fmtid="{D5CDD505-2E9C-101B-9397-08002B2CF9AE}" pid="3" name="_NewReviewCycle">
    <vt:lpwstr/>
  </property>
  <property fmtid="{D5CDD505-2E9C-101B-9397-08002B2CF9AE}" pid="4" name="_EmailSubject">
    <vt:lpwstr>report for website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PreviousAdHocReviewCycleID">
    <vt:i4>-1771687471</vt:i4>
  </property>
  <property fmtid="{D5CDD505-2E9C-101B-9397-08002B2CF9AE}" pid="8" name="_ReviewingToolsShownOnce">
    <vt:lpwstr/>
  </property>
</Properties>
</file>